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F3308" w14:textId="44B7F7CF" w:rsidR="00DF0D47" w:rsidRDefault="00E24715" w:rsidP="00101342">
      <w:pPr>
        <w:spacing w:after="480" w:line="240" w:lineRule="exact"/>
        <w:ind w:right="5384"/>
        <w:rPr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4CB6CF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068809F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34830EF2" w:rsidR="00352835" w:rsidRPr="00536A81" w:rsidRDefault="00101342" w:rsidP="00536A81">
                            <w:pPr>
                              <w:jc w:val="center"/>
                            </w:pPr>
                            <w:r>
                              <w:t>502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6F2735A" w14:textId="34830EF2" w:rsidR="00352835" w:rsidRPr="00536A81" w:rsidRDefault="00101342" w:rsidP="00536A81">
                      <w:pPr>
                        <w:jc w:val="center"/>
                      </w:pPr>
                      <w:r>
                        <w:t>502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431EC5B8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22E9787D" w:rsidR="00352835" w:rsidRPr="00C06726" w:rsidRDefault="00101342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A3E9F06" w14:textId="22E9787D" w:rsidR="00352835" w:rsidRPr="00C06726" w:rsidRDefault="00101342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0D47">
        <w:rPr>
          <w:b/>
          <w:noProof/>
        </w:rPr>
        <w:t xml:space="preserve">О </w:t>
      </w:r>
      <w:r w:rsidR="00D53DF0">
        <w:rPr>
          <w:b/>
          <w:noProof/>
        </w:rPr>
        <w:t>внесении</w:t>
      </w:r>
      <w:r w:rsidR="00DF0D47" w:rsidRPr="00DF0D47">
        <w:rPr>
          <w:b/>
          <w:noProof/>
        </w:rPr>
        <w:t xml:space="preserve"> изменений в </w:t>
      </w:r>
      <w:bookmarkStart w:id="1" w:name="_Hlk223512470"/>
      <w:r w:rsidR="00DF0D47" w:rsidRPr="00DF0D47">
        <w:rPr>
          <w:b/>
          <w:noProof/>
        </w:rPr>
        <w:t xml:space="preserve">решение Думы Пермского муниципального округа Пермского края от </w:t>
      </w:r>
      <w:r w:rsidR="00045C5B" w:rsidRPr="00045C5B">
        <w:rPr>
          <w:b/>
          <w:noProof/>
        </w:rPr>
        <w:t>26 октября 2023 г. № 250 «Об утверждении Порядка заслушивания ежегодного отчета главы муниципального округа – главы администрации Пермского муниципального округа Пермского края»</w:t>
      </w:r>
      <w:bookmarkEnd w:id="1"/>
    </w:p>
    <w:p w14:paraId="78F80584" w14:textId="33F4F5D9" w:rsidR="00DF0D47" w:rsidRDefault="00DF0D47" w:rsidP="00DF0D4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C782C">
        <w:rPr>
          <w:bCs/>
          <w:szCs w:val="28"/>
        </w:rPr>
        <w:t xml:space="preserve">В соответствии с </w:t>
      </w:r>
      <w:r w:rsidR="00D53DF0">
        <w:rPr>
          <w:bCs/>
          <w:szCs w:val="28"/>
        </w:rPr>
        <w:t xml:space="preserve">пунктом </w:t>
      </w:r>
      <w:r w:rsidR="00045C5B">
        <w:rPr>
          <w:bCs/>
          <w:szCs w:val="28"/>
        </w:rPr>
        <w:t>11</w:t>
      </w:r>
      <w:r w:rsidR="00D53DF0">
        <w:rPr>
          <w:bCs/>
          <w:szCs w:val="28"/>
        </w:rPr>
        <w:t xml:space="preserve"> части 1</w:t>
      </w:r>
      <w:r>
        <w:rPr>
          <w:bCs/>
          <w:szCs w:val="28"/>
        </w:rPr>
        <w:t xml:space="preserve"> статьи </w:t>
      </w:r>
      <w:r w:rsidR="00D53DF0">
        <w:rPr>
          <w:bCs/>
          <w:szCs w:val="28"/>
        </w:rPr>
        <w:t>16</w:t>
      </w:r>
      <w:r w:rsidR="00DE2809">
        <w:rPr>
          <w:bCs/>
          <w:szCs w:val="28"/>
        </w:rPr>
        <w:t>, частью 19 статьи 19</w:t>
      </w:r>
      <w:r>
        <w:rPr>
          <w:bCs/>
          <w:szCs w:val="28"/>
        </w:rPr>
        <w:t xml:space="preserve"> </w:t>
      </w:r>
      <w:r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AC782C">
        <w:rPr>
          <w:bCs/>
          <w:szCs w:val="28"/>
        </w:rPr>
        <w:t>, Устав</w:t>
      </w:r>
      <w:r>
        <w:rPr>
          <w:bCs/>
          <w:szCs w:val="28"/>
        </w:rPr>
        <w:t>ом</w:t>
      </w:r>
      <w:r w:rsidRPr="00AC782C">
        <w:rPr>
          <w:bCs/>
          <w:szCs w:val="28"/>
        </w:rPr>
        <w:t xml:space="preserve"> Пермского муниципального округа Пермского края </w:t>
      </w:r>
    </w:p>
    <w:p w14:paraId="5DF89628" w14:textId="77777777" w:rsidR="00DF0D47" w:rsidRPr="00D93D85" w:rsidRDefault="00DF0D47" w:rsidP="00DF0D4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Дума </w:t>
      </w:r>
      <w:r>
        <w:rPr>
          <w:rFonts w:eastAsiaTheme="minorEastAsia"/>
          <w:szCs w:val="28"/>
        </w:rPr>
        <w:t>Пермского муниципального округа Пермского края РЕШАЕТ</w:t>
      </w:r>
      <w:r w:rsidRPr="00D93D85">
        <w:rPr>
          <w:rFonts w:eastAsiaTheme="minorEastAsia"/>
          <w:szCs w:val="28"/>
        </w:rPr>
        <w:t>:</w:t>
      </w:r>
    </w:p>
    <w:p w14:paraId="055904E9" w14:textId="2D3FB6A3" w:rsidR="00D53DF0" w:rsidRDefault="00DF0D47" w:rsidP="00045C5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D93D85">
        <w:rPr>
          <w:rFonts w:eastAsiaTheme="minorEastAsia"/>
          <w:szCs w:val="28"/>
        </w:rPr>
        <w:t xml:space="preserve">1. </w:t>
      </w:r>
      <w:bookmarkStart w:id="2" w:name="_Hlk183074473"/>
      <w:r w:rsidR="00D53DF0">
        <w:rPr>
          <w:rFonts w:eastAsiaTheme="minorEastAsia"/>
          <w:szCs w:val="28"/>
        </w:rPr>
        <w:t xml:space="preserve">Внести в </w:t>
      </w:r>
      <w:bookmarkEnd w:id="2"/>
      <w:r w:rsidR="00D53DF0" w:rsidRPr="00D53DF0">
        <w:rPr>
          <w:rFonts w:eastAsiaTheme="minorEastAsia"/>
          <w:szCs w:val="28"/>
        </w:rPr>
        <w:t xml:space="preserve">решение Думы Пермского муниципального округа Пермского края от </w:t>
      </w:r>
      <w:r w:rsidR="00045C5B" w:rsidRPr="00045C5B">
        <w:rPr>
          <w:rFonts w:eastAsiaTheme="minorEastAsia"/>
          <w:szCs w:val="28"/>
        </w:rPr>
        <w:t>26 октября 2023 г. № 250 «Об утверждении Порядка заслушивания ежегодного отчета главы муниципального округа – главы администрации Пермского муниципального округа Пермского края»</w:t>
      </w:r>
      <w:r>
        <w:rPr>
          <w:szCs w:val="28"/>
        </w:rPr>
        <w:t xml:space="preserve"> </w:t>
      </w:r>
      <w:r w:rsidR="00D53DF0">
        <w:rPr>
          <w:szCs w:val="28"/>
        </w:rPr>
        <w:t>следующие изменения:</w:t>
      </w:r>
    </w:p>
    <w:p w14:paraId="2B74FB2E" w14:textId="1703F4BF" w:rsidR="00D53DF0" w:rsidRDefault="00D53DF0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1.1. в преамбуле слова «</w:t>
      </w:r>
      <w:r w:rsidR="00045C5B" w:rsidRPr="00045C5B">
        <w:rPr>
          <w:szCs w:val="28"/>
        </w:rPr>
        <w:t xml:space="preserve">частью 11.1 статьи 35, частью 5.1 статьи 36 Федерального закона от 06 октября 2003 г. </w:t>
      </w:r>
      <w:r w:rsidR="00045C5B">
        <w:rPr>
          <w:szCs w:val="28"/>
        </w:rPr>
        <w:t>№</w:t>
      </w:r>
      <w:r w:rsidR="00045C5B" w:rsidRPr="00045C5B">
        <w:rPr>
          <w:szCs w:val="28"/>
        </w:rPr>
        <w:t xml:space="preserve"> 131-ФЗ </w:t>
      </w:r>
      <w:r w:rsidR="00045C5B">
        <w:rPr>
          <w:szCs w:val="28"/>
        </w:rPr>
        <w:t>«</w:t>
      </w:r>
      <w:r w:rsidR="00045C5B" w:rsidRPr="00045C5B">
        <w:rPr>
          <w:szCs w:val="28"/>
        </w:rPr>
        <w:t>Об общих принципах организации местного самоуправления в Российской Федерации</w:t>
      </w:r>
      <w:r w:rsidR="00045C5B">
        <w:rPr>
          <w:szCs w:val="28"/>
        </w:rPr>
        <w:t>»</w:t>
      </w:r>
      <w:r w:rsidR="00045C5B" w:rsidRPr="00045C5B">
        <w:rPr>
          <w:szCs w:val="28"/>
        </w:rPr>
        <w:t>, пунктом 12 части 2 статьи 25, пунктом 22 части 1 статьи 30 Устава</w:t>
      </w:r>
      <w:r>
        <w:rPr>
          <w:szCs w:val="28"/>
        </w:rPr>
        <w:t>» заменить словами</w:t>
      </w:r>
      <w:r w:rsidRPr="00D53DF0">
        <w:t xml:space="preserve"> </w:t>
      </w:r>
      <w:bookmarkStart w:id="3" w:name="_Hlk223512905"/>
      <w:r>
        <w:t>«</w:t>
      </w:r>
      <w:r w:rsidRPr="00D53DF0">
        <w:rPr>
          <w:szCs w:val="28"/>
        </w:rPr>
        <w:t xml:space="preserve">пунктом </w:t>
      </w:r>
      <w:r w:rsidR="00045C5B">
        <w:rPr>
          <w:szCs w:val="28"/>
        </w:rPr>
        <w:t>11</w:t>
      </w:r>
      <w:r w:rsidRPr="00D53DF0">
        <w:rPr>
          <w:szCs w:val="28"/>
        </w:rPr>
        <w:t xml:space="preserve"> части 1 статьи 16</w:t>
      </w:r>
      <w:r w:rsidR="002029E5">
        <w:rPr>
          <w:szCs w:val="28"/>
        </w:rPr>
        <w:t xml:space="preserve">, </w:t>
      </w:r>
      <w:r w:rsidR="002029E5">
        <w:rPr>
          <w:bCs/>
          <w:szCs w:val="28"/>
        </w:rPr>
        <w:t xml:space="preserve">частью 19 статьи 19 </w:t>
      </w:r>
      <w:r w:rsidRPr="00D53DF0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власти», Уставом</w:t>
      </w:r>
      <w:r>
        <w:rPr>
          <w:szCs w:val="28"/>
        </w:rPr>
        <w:t>»</w:t>
      </w:r>
      <w:bookmarkEnd w:id="3"/>
      <w:r>
        <w:rPr>
          <w:szCs w:val="28"/>
        </w:rPr>
        <w:t>;</w:t>
      </w:r>
    </w:p>
    <w:p w14:paraId="6F51CEB7" w14:textId="0DAA201F" w:rsidR="00D61928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 в </w:t>
      </w:r>
      <w:r w:rsidR="00D61928" w:rsidRPr="00D61928">
        <w:rPr>
          <w:szCs w:val="28"/>
        </w:rPr>
        <w:t>Поряд</w:t>
      </w:r>
      <w:r w:rsidR="00D61928">
        <w:rPr>
          <w:szCs w:val="28"/>
        </w:rPr>
        <w:t>ке</w:t>
      </w:r>
      <w:r w:rsidR="00D61928" w:rsidRPr="00D61928">
        <w:rPr>
          <w:szCs w:val="28"/>
        </w:rPr>
        <w:t xml:space="preserve"> заслушивания ежегодного отчета главы муниципального округа - главы администрации Пермского муниципального округа Пермского края</w:t>
      </w:r>
      <w:r w:rsidR="00D61928">
        <w:rPr>
          <w:szCs w:val="28"/>
        </w:rPr>
        <w:t>:</w:t>
      </w:r>
    </w:p>
    <w:p w14:paraId="2571FF2B" w14:textId="529EFD75" w:rsidR="00DE2809" w:rsidRDefault="00D61928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1.2.1. в </w:t>
      </w:r>
      <w:r w:rsidR="00DE2809">
        <w:rPr>
          <w:szCs w:val="28"/>
        </w:rPr>
        <w:t xml:space="preserve">разделе </w:t>
      </w:r>
      <w:r w:rsidR="00DE2809" w:rsidRPr="00DE2809">
        <w:rPr>
          <w:szCs w:val="28"/>
        </w:rPr>
        <w:t>I</w:t>
      </w:r>
      <w:r w:rsidR="00DE2809">
        <w:rPr>
          <w:szCs w:val="28"/>
        </w:rPr>
        <w:t>:</w:t>
      </w:r>
    </w:p>
    <w:p w14:paraId="521832DA" w14:textId="7BA07160" w:rsidR="00DE2809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1.2.1.</w:t>
      </w:r>
      <w:r w:rsidR="00D61928">
        <w:rPr>
          <w:szCs w:val="28"/>
        </w:rPr>
        <w:t>1.</w:t>
      </w:r>
      <w:r>
        <w:rPr>
          <w:szCs w:val="28"/>
        </w:rPr>
        <w:t xml:space="preserve"> пункт 1.1 дополнить словами </w:t>
      </w:r>
      <w:bookmarkStart w:id="4" w:name="_Hlk225861955"/>
      <w:r>
        <w:rPr>
          <w:szCs w:val="28"/>
        </w:rPr>
        <w:t>«(далее – отчет)»</w:t>
      </w:r>
      <w:bookmarkEnd w:id="4"/>
      <w:r>
        <w:rPr>
          <w:szCs w:val="28"/>
        </w:rPr>
        <w:t>;</w:t>
      </w:r>
    </w:p>
    <w:p w14:paraId="4BEA2A70" w14:textId="59E66C52" w:rsidR="00DE2809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D61928">
        <w:rPr>
          <w:szCs w:val="28"/>
        </w:rPr>
        <w:t>1.</w:t>
      </w:r>
      <w:r>
        <w:rPr>
          <w:szCs w:val="28"/>
        </w:rPr>
        <w:t xml:space="preserve">2. в пункте 1.2 слова </w:t>
      </w:r>
      <w:r w:rsidRPr="00DE2809">
        <w:rPr>
          <w:szCs w:val="28"/>
        </w:rPr>
        <w:t>«(далее – отчет)»</w:t>
      </w:r>
      <w:r>
        <w:rPr>
          <w:szCs w:val="28"/>
        </w:rPr>
        <w:t xml:space="preserve"> исключить;</w:t>
      </w:r>
    </w:p>
    <w:p w14:paraId="1EFB9C9E" w14:textId="77777777" w:rsidR="00CB27B2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D61928">
        <w:rPr>
          <w:szCs w:val="28"/>
        </w:rPr>
        <w:t>1.</w:t>
      </w:r>
      <w:r>
        <w:rPr>
          <w:szCs w:val="28"/>
        </w:rPr>
        <w:t xml:space="preserve">3. пункт 1.3 </w:t>
      </w:r>
      <w:r w:rsidR="00CB27B2">
        <w:rPr>
          <w:szCs w:val="28"/>
        </w:rPr>
        <w:t>изложить в следующей редакции:</w:t>
      </w:r>
    </w:p>
    <w:p w14:paraId="423518AC" w14:textId="7C0DE1DF" w:rsidR="00DE2809" w:rsidRDefault="00CB27B2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«1.3. </w:t>
      </w:r>
      <w:r w:rsidRPr="00CB27B2">
        <w:rPr>
          <w:szCs w:val="28"/>
        </w:rPr>
        <w:t xml:space="preserve">Отчет после его рассмотрения подлежит официальному опубликованию в бюллетене муниципального образования </w:t>
      </w:r>
      <w:r>
        <w:rPr>
          <w:szCs w:val="28"/>
        </w:rPr>
        <w:t>«</w:t>
      </w:r>
      <w:r w:rsidRPr="00CB27B2">
        <w:rPr>
          <w:szCs w:val="28"/>
        </w:rPr>
        <w:t>Пермский муниципальный округ</w:t>
      </w:r>
      <w:r>
        <w:rPr>
          <w:szCs w:val="28"/>
        </w:rPr>
        <w:t>»</w:t>
      </w:r>
      <w:r w:rsidRPr="00CB27B2">
        <w:rPr>
          <w:szCs w:val="28"/>
        </w:rPr>
        <w:t xml:space="preserve"> и размещению на официальном сайте Пермского муниципального округа в информационно-телекоммуникационной сети </w:t>
      </w:r>
      <w:r>
        <w:rPr>
          <w:szCs w:val="28"/>
        </w:rPr>
        <w:t>«</w:t>
      </w:r>
      <w:r w:rsidRPr="00CB27B2">
        <w:rPr>
          <w:szCs w:val="28"/>
        </w:rPr>
        <w:t>Интернет</w:t>
      </w:r>
      <w:r>
        <w:rPr>
          <w:szCs w:val="28"/>
        </w:rPr>
        <w:t>»</w:t>
      </w:r>
      <w:r w:rsidRPr="00CB27B2">
        <w:rPr>
          <w:szCs w:val="28"/>
        </w:rPr>
        <w:t xml:space="preserve"> (www.permokrug.ru).</w:t>
      </w:r>
      <w:r>
        <w:rPr>
          <w:szCs w:val="28"/>
        </w:rPr>
        <w:t>»</w:t>
      </w:r>
      <w:r w:rsidR="00DE2809">
        <w:rPr>
          <w:szCs w:val="28"/>
        </w:rPr>
        <w:t>;</w:t>
      </w:r>
    </w:p>
    <w:p w14:paraId="578C2593" w14:textId="4973BEDC" w:rsidR="00DE2809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D61928">
        <w:rPr>
          <w:szCs w:val="28"/>
        </w:rPr>
        <w:t>2.2</w:t>
      </w:r>
      <w:r>
        <w:rPr>
          <w:szCs w:val="28"/>
        </w:rPr>
        <w:t xml:space="preserve">. в подпункте </w:t>
      </w:r>
      <w:r w:rsidR="00B70ACF">
        <w:rPr>
          <w:szCs w:val="28"/>
        </w:rPr>
        <w:t>«</w:t>
      </w:r>
      <w:r>
        <w:rPr>
          <w:szCs w:val="28"/>
        </w:rPr>
        <w:t>в</w:t>
      </w:r>
      <w:r w:rsidR="00B70ACF">
        <w:rPr>
          <w:szCs w:val="28"/>
        </w:rPr>
        <w:t>»</w:t>
      </w:r>
      <w:r>
        <w:rPr>
          <w:szCs w:val="28"/>
        </w:rPr>
        <w:t xml:space="preserve"> пункта 2.5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слова «вопросов местного значения» заменить словами «вопросов </w:t>
      </w:r>
      <w:r w:rsidRPr="00DE2809">
        <w:rPr>
          <w:szCs w:val="28"/>
        </w:rPr>
        <w:t>непосредственного обеспечения жизнедеятельности населения (вопросов местного значения)</w:t>
      </w:r>
      <w:r>
        <w:rPr>
          <w:szCs w:val="28"/>
        </w:rPr>
        <w:t>»;</w:t>
      </w:r>
    </w:p>
    <w:p w14:paraId="482E560D" w14:textId="7E6DF419" w:rsidR="00DE2809" w:rsidRDefault="00DE2809" w:rsidP="00D53DF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D61928">
        <w:rPr>
          <w:szCs w:val="28"/>
        </w:rPr>
        <w:t>2.3</w:t>
      </w:r>
      <w:r>
        <w:rPr>
          <w:szCs w:val="28"/>
        </w:rPr>
        <w:t xml:space="preserve">. в пункте 3.1 раздела </w:t>
      </w:r>
      <w:r>
        <w:rPr>
          <w:szCs w:val="28"/>
          <w:lang w:val="en-US"/>
        </w:rPr>
        <w:t>III</w:t>
      </w:r>
      <w:r>
        <w:rPr>
          <w:szCs w:val="28"/>
        </w:rPr>
        <w:t xml:space="preserve"> слова «представител</w:t>
      </w:r>
      <w:r w:rsidR="00CB27B2">
        <w:rPr>
          <w:szCs w:val="28"/>
        </w:rPr>
        <w:t>и</w:t>
      </w:r>
      <w:r>
        <w:rPr>
          <w:szCs w:val="28"/>
        </w:rPr>
        <w:t xml:space="preserve"> губернатора» заменить словами «представител</w:t>
      </w:r>
      <w:r w:rsidR="00B70ACF">
        <w:rPr>
          <w:szCs w:val="28"/>
        </w:rPr>
        <w:t>и</w:t>
      </w:r>
      <w:r>
        <w:rPr>
          <w:szCs w:val="28"/>
        </w:rPr>
        <w:t xml:space="preserve"> Администрации губернатора»</w:t>
      </w:r>
      <w:r w:rsidR="00D61928">
        <w:rPr>
          <w:szCs w:val="28"/>
        </w:rPr>
        <w:t>.</w:t>
      </w:r>
    </w:p>
    <w:p w14:paraId="2C0DB4CF" w14:textId="57B42B81" w:rsidR="00DF0D47" w:rsidRPr="00543ED6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 xml:space="preserve">2. </w:t>
      </w:r>
      <w:r w:rsidRPr="00543ED6">
        <w:rPr>
          <w:rFonts w:eastAsiaTheme="minorEastAsia"/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>
        <w:rPr>
          <w:rFonts w:eastAsiaTheme="minorEastAsia"/>
          <w:szCs w:val="28"/>
        </w:rPr>
        <w:t xml:space="preserve">официальном </w:t>
      </w:r>
      <w:r w:rsidRPr="00543ED6">
        <w:rPr>
          <w:rFonts w:eastAsiaTheme="minorEastAsia"/>
          <w:szCs w:val="28"/>
        </w:rPr>
        <w:t xml:space="preserve">сайте Пермского муниципального округа в информационно-телекоммуникационной сети «Интернет» </w:t>
      </w:r>
      <w:bookmarkStart w:id="5" w:name="OLE_LINK196"/>
      <w:bookmarkStart w:id="6" w:name="OLE_LINK197"/>
      <w:r w:rsidRPr="00543ED6">
        <w:rPr>
          <w:rFonts w:eastAsiaTheme="minorEastAsia"/>
          <w:szCs w:val="28"/>
        </w:rPr>
        <w:t>(www.perm</w:t>
      </w:r>
      <w:r>
        <w:rPr>
          <w:rFonts w:eastAsiaTheme="minorEastAsia"/>
          <w:szCs w:val="28"/>
          <w:lang w:val="en-US"/>
        </w:rPr>
        <w:t>okrug</w:t>
      </w:r>
      <w:r w:rsidRPr="00543ED6">
        <w:rPr>
          <w:rFonts w:eastAsiaTheme="minorEastAsia"/>
          <w:szCs w:val="28"/>
        </w:rPr>
        <w:t>.</w:t>
      </w:r>
      <w:proofErr w:type="spellStart"/>
      <w:r w:rsidRPr="00543ED6">
        <w:rPr>
          <w:rFonts w:eastAsiaTheme="minorEastAsia"/>
          <w:szCs w:val="28"/>
        </w:rPr>
        <w:t>ru</w:t>
      </w:r>
      <w:proofErr w:type="spellEnd"/>
      <w:r w:rsidRPr="00543ED6">
        <w:rPr>
          <w:rFonts w:eastAsiaTheme="minorEastAsia"/>
          <w:szCs w:val="28"/>
        </w:rPr>
        <w:t>)</w:t>
      </w:r>
      <w:bookmarkEnd w:id="5"/>
      <w:bookmarkEnd w:id="6"/>
      <w:r w:rsidRPr="00543ED6">
        <w:rPr>
          <w:rFonts w:eastAsiaTheme="minorEastAsia"/>
          <w:szCs w:val="28"/>
        </w:rPr>
        <w:t>.</w:t>
      </w:r>
    </w:p>
    <w:p w14:paraId="24DE2AC3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7D0D03">
        <w:rPr>
          <w:rFonts w:eastAsiaTheme="minorEastAsia"/>
          <w:szCs w:val="28"/>
        </w:rPr>
        <w:t>3. Настоящее решение вступает в силу со дня его официального опубликования.</w:t>
      </w:r>
    </w:p>
    <w:p w14:paraId="7A1B5234" w14:textId="77777777" w:rsidR="00DF0D47" w:rsidRDefault="00DF0D47" w:rsidP="00DF0D47">
      <w:pPr>
        <w:spacing w:line="360" w:lineRule="exact"/>
        <w:rPr>
          <w:noProof/>
        </w:rPr>
      </w:pPr>
    </w:p>
    <w:p w14:paraId="052D8D28" w14:textId="77777777" w:rsidR="00DF0D47" w:rsidRDefault="00DF0D47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58DB8262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 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71E35F94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     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101342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CCA63" w14:textId="77777777" w:rsidR="00524E1F" w:rsidRDefault="00524E1F" w:rsidP="00DA5614">
      <w:r>
        <w:separator/>
      </w:r>
    </w:p>
  </w:endnote>
  <w:endnote w:type="continuationSeparator" w:id="0">
    <w:p w14:paraId="2DF26333" w14:textId="77777777" w:rsidR="00524E1F" w:rsidRDefault="00524E1F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1D1EA6A3" w:rsidR="00352835" w:rsidRPr="00101342" w:rsidRDefault="00352835" w:rsidP="0023189A">
    <w:pPr>
      <w:pStyle w:val="ae"/>
      <w:jc w:val="right"/>
      <w:rPr>
        <w:szCs w:val="28"/>
      </w:rPr>
    </w:pPr>
    <w:r w:rsidRPr="00101342">
      <w:rPr>
        <w:szCs w:val="28"/>
      </w:rPr>
      <w:fldChar w:fldCharType="begin"/>
    </w:r>
    <w:r w:rsidRPr="00101342">
      <w:rPr>
        <w:szCs w:val="28"/>
      </w:rPr>
      <w:instrText>PAGE   \* MERGEFORMAT</w:instrText>
    </w:r>
    <w:r w:rsidRPr="00101342">
      <w:rPr>
        <w:szCs w:val="28"/>
      </w:rPr>
      <w:fldChar w:fldCharType="separate"/>
    </w:r>
    <w:r w:rsidR="00101342">
      <w:rPr>
        <w:noProof/>
        <w:szCs w:val="28"/>
      </w:rPr>
      <w:t>2</w:t>
    </w:r>
    <w:r w:rsidRPr="00101342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63916" w14:textId="77777777" w:rsidR="00524E1F" w:rsidRDefault="00524E1F" w:rsidP="00DA5614">
      <w:r>
        <w:separator/>
      </w:r>
    </w:p>
  </w:footnote>
  <w:footnote w:type="continuationSeparator" w:id="0">
    <w:p w14:paraId="64D22D2F" w14:textId="77777777" w:rsidR="00524E1F" w:rsidRDefault="00524E1F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1DC"/>
    <w:rsid w:val="00005050"/>
    <w:rsid w:val="000121AB"/>
    <w:rsid w:val="00020A41"/>
    <w:rsid w:val="000341A4"/>
    <w:rsid w:val="00040109"/>
    <w:rsid w:val="00045C5B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1342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23F"/>
    <w:rsid w:val="00192D7D"/>
    <w:rsid w:val="0019583F"/>
    <w:rsid w:val="001A2984"/>
    <w:rsid w:val="001A3649"/>
    <w:rsid w:val="001A6D25"/>
    <w:rsid w:val="001B62EB"/>
    <w:rsid w:val="001C1925"/>
    <w:rsid w:val="001C4535"/>
    <w:rsid w:val="001C7F8E"/>
    <w:rsid w:val="001D45FF"/>
    <w:rsid w:val="001D5DEA"/>
    <w:rsid w:val="001F22EB"/>
    <w:rsid w:val="001F3413"/>
    <w:rsid w:val="001F7D2E"/>
    <w:rsid w:val="002029E5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95B8B"/>
    <w:rsid w:val="00295BF3"/>
    <w:rsid w:val="002A60D6"/>
    <w:rsid w:val="002A721E"/>
    <w:rsid w:val="002B1A2D"/>
    <w:rsid w:val="002C1A0E"/>
    <w:rsid w:val="002C5595"/>
    <w:rsid w:val="002D35BC"/>
    <w:rsid w:val="0030105E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0006"/>
    <w:rsid w:val="003E1C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4E1F"/>
    <w:rsid w:val="00525883"/>
    <w:rsid w:val="00534233"/>
    <w:rsid w:val="00536A81"/>
    <w:rsid w:val="00545FC6"/>
    <w:rsid w:val="00546542"/>
    <w:rsid w:val="00552D1B"/>
    <w:rsid w:val="005556DE"/>
    <w:rsid w:val="00562B16"/>
    <w:rsid w:val="00563CE9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368A7"/>
    <w:rsid w:val="00646C78"/>
    <w:rsid w:val="006561B7"/>
    <w:rsid w:val="00664759"/>
    <w:rsid w:val="0067033D"/>
    <w:rsid w:val="00672867"/>
    <w:rsid w:val="00672982"/>
    <w:rsid w:val="00677988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638A"/>
    <w:rsid w:val="006F406E"/>
    <w:rsid w:val="006F7CDD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4D4F"/>
    <w:rsid w:val="008558DE"/>
    <w:rsid w:val="00861072"/>
    <w:rsid w:val="00867D84"/>
    <w:rsid w:val="00875709"/>
    <w:rsid w:val="0088484F"/>
    <w:rsid w:val="00887289"/>
    <w:rsid w:val="00891BF1"/>
    <w:rsid w:val="00894928"/>
    <w:rsid w:val="008A451C"/>
    <w:rsid w:val="008B4D57"/>
    <w:rsid w:val="008B730F"/>
    <w:rsid w:val="008C1D56"/>
    <w:rsid w:val="008D20DF"/>
    <w:rsid w:val="008D60CE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1FAA"/>
    <w:rsid w:val="009F20DB"/>
    <w:rsid w:val="009F4BB8"/>
    <w:rsid w:val="009F7AC2"/>
    <w:rsid w:val="00A00A77"/>
    <w:rsid w:val="00A127E1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7718B"/>
    <w:rsid w:val="00A94EAC"/>
    <w:rsid w:val="00A9540E"/>
    <w:rsid w:val="00AB03D3"/>
    <w:rsid w:val="00AB47FA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33CDA"/>
    <w:rsid w:val="00B45CAA"/>
    <w:rsid w:val="00B46762"/>
    <w:rsid w:val="00B5121F"/>
    <w:rsid w:val="00B54D9C"/>
    <w:rsid w:val="00B70ACF"/>
    <w:rsid w:val="00B7636E"/>
    <w:rsid w:val="00B804A0"/>
    <w:rsid w:val="00B82202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1A32"/>
    <w:rsid w:val="00BE4950"/>
    <w:rsid w:val="00C06726"/>
    <w:rsid w:val="00C11508"/>
    <w:rsid w:val="00C11820"/>
    <w:rsid w:val="00C210E9"/>
    <w:rsid w:val="00C21B12"/>
    <w:rsid w:val="00C22124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4415"/>
    <w:rsid w:val="00CA4D1A"/>
    <w:rsid w:val="00CB27B2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53DF0"/>
    <w:rsid w:val="00D60711"/>
    <w:rsid w:val="00D6098A"/>
    <w:rsid w:val="00D61928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2809"/>
    <w:rsid w:val="00DE7785"/>
    <w:rsid w:val="00DF0D47"/>
    <w:rsid w:val="00E00F10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47E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127A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E6FBC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CCCBB-6C26-4E7B-A056-0A0F07E9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2026-04-24T05:37:00Z</cp:lastPrinted>
  <dcterms:created xsi:type="dcterms:W3CDTF">2026-04-27T05:16:00Z</dcterms:created>
  <dcterms:modified xsi:type="dcterms:W3CDTF">2026-04-27T05:16:00Z</dcterms:modified>
</cp:coreProperties>
</file>